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1123" w14:textId="33A27688" w:rsidR="00D42D60" w:rsidRPr="007F53AC" w:rsidRDefault="00D64CEA" w:rsidP="00D42D60">
      <w:pPr>
        <w:tabs>
          <w:tab w:val="center" w:pos="11790"/>
        </w:tabs>
        <w:ind w:left="5940"/>
        <w:jc w:val="right"/>
        <w:rPr>
          <w:rFonts w:ascii="Arial" w:hAnsi="Arial" w:cs="Arial"/>
          <w:color w:val="FFFFFF" w:themeColor="background1"/>
          <w:spacing w:val="0"/>
          <w:sz w:val="36"/>
          <w:szCs w:val="38"/>
        </w:rPr>
      </w:pPr>
      <w:bookmarkStart w:id="0" w:name="_GoBack"/>
      <w:bookmarkEnd w:id="0"/>
      <w:r>
        <w:rPr>
          <w:rFonts w:ascii="Arial" w:hAnsi="Arial" w:cs="Arial"/>
          <w:noProof/>
          <w:color w:val="FFFFFF" w:themeColor="background1"/>
          <w:spacing w:val="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AAA01DD" wp14:editId="33E07661">
            <wp:simplePos x="0" y="0"/>
            <wp:positionH relativeFrom="column">
              <wp:posOffset>-401955</wp:posOffset>
            </wp:positionH>
            <wp:positionV relativeFrom="paragraph">
              <wp:posOffset>-364490</wp:posOffset>
            </wp:positionV>
            <wp:extent cx="10141522" cy="1111250"/>
            <wp:effectExtent l="0" t="0" r="0" b="6350"/>
            <wp:wrapNone/>
            <wp:docPr id="2" name="Picture 2" descr="eDrive:Users:ejknezek:Desktop:New PLC Menu:plc_menu_header_purple_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rive:Users:ejknezek:Desktop:New PLC Menu:plc_menu_header_purple_4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522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D60" w:rsidRPr="007F53AC">
        <w:rPr>
          <w:rFonts w:ascii="Arial" w:hAnsi="Arial" w:cs="Arial"/>
          <w:color w:val="FFFFFF" w:themeColor="background1"/>
          <w:spacing w:val="0"/>
          <w:sz w:val="36"/>
          <w:szCs w:val="36"/>
        </w:rPr>
        <w:t>PLC</w:t>
      </w:r>
      <w:r w:rsidR="00D42D60" w:rsidRPr="007F53AC">
        <w:rPr>
          <w:rFonts w:ascii="Arial" w:hAnsi="Arial" w:cs="Arial"/>
          <w:color w:val="FFFFFF" w:themeColor="background1"/>
          <w:spacing w:val="0"/>
          <w:sz w:val="36"/>
          <w:szCs w:val="38"/>
        </w:rPr>
        <w:t xml:space="preserve"> </w:t>
      </w:r>
      <w:r w:rsidR="00D42D60">
        <w:rPr>
          <w:rFonts w:ascii="Arial" w:hAnsi="Arial" w:cs="Arial"/>
          <w:color w:val="FFFFFF" w:themeColor="background1"/>
          <w:spacing w:val="0"/>
          <w:sz w:val="36"/>
          <w:szCs w:val="38"/>
        </w:rPr>
        <w:t xml:space="preserve">Menu </w:t>
      </w:r>
      <w:r w:rsidR="00D42D60" w:rsidRPr="00DC1C1B">
        <w:rPr>
          <w:rFonts w:ascii="Arial" w:hAnsi="Arial" w:cs="Arial"/>
          <w:color w:val="FFFFFF" w:themeColor="background1"/>
          <w:spacing w:val="0"/>
          <w:sz w:val="36"/>
          <w:szCs w:val="38"/>
        </w:rPr>
        <w:t>–</w:t>
      </w:r>
      <w:r w:rsidR="00D42D60" w:rsidRPr="007F53AC">
        <w:rPr>
          <w:rFonts w:ascii="Arial" w:hAnsi="Arial" w:cs="Arial"/>
          <w:color w:val="FFFFFF" w:themeColor="background1"/>
          <w:spacing w:val="0"/>
          <w:sz w:val="36"/>
          <w:szCs w:val="38"/>
        </w:rPr>
        <w:t xml:space="preserve"> </w:t>
      </w:r>
      <w:r w:rsidR="00D42D60">
        <w:rPr>
          <w:rFonts w:ascii="Arial" w:hAnsi="Arial" w:cs="Arial"/>
          <w:color w:val="FFFFFF" w:themeColor="background1"/>
          <w:spacing w:val="0"/>
          <w:sz w:val="36"/>
          <w:szCs w:val="38"/>
        </w:rPr>
        <w:t>Math</w:t>
      </w:r>
      <w:r w:rsidR="00D42D60" w:rsidRPr="007F53AC">
        <w:rPr>
          <w:rFonts w:ascii="Arial" w:hAnsi="Arial" w:cs="Arial"/>
          <w:color w:val="FFFFFF" w:themeColor="background1"/>
          <w:spacing w:val="0"/>
          <w:sz w:val="36"/>
          <w:szCs w:val="38"/>
        </w:rPr>
        <w:t xml:space="preserve"> </w:t>
      </w:r>
    </w:p>
    <w:p w14:paraId="73D49046" w14:textId="3CAFC444" w:rsidR="00D42D60" w:rsidRPr="007F53AC" w:rsidRDefault="00D42D60" w:rsidP="00D42D60">
      <w:pPr>
        <w:tabs>
          <w:tab w:val="center" w:pos="11790"/>
        </w:tabs>
        <w:ind w:left="720" w:firstLine="720"/>
        <w:jc w:val="right"/>
        <w:rPr>
          <w:rFonts w:ascii="Arial" w:hAnsi="Arial" w:cs="Arial"/>
          <w:color w:val="FFFFFF" w:themeColor="background1"/>
          <w:spacing w:val="0"/>
          <w:sz w:val="20"/>
          <w:szCs w:val="20"/>
        </w:rPr>
      </w:pPr>
      <w:r w:rsidRPr="007F53AC">
        <w:rPr>
          <w:rFonts w:ascii="Arial" w:hAnsi="Arial" w:cs="Arial"/>
          <w:color w:val="FFFFFF" w:themeColor="background1"/>
          <w:spacing w:val="0"/>
          <w:sz w:val="20"/>
          <w:szCs w:val="20"/>
        </w:rPr>
        <w:tab/>
        <w:t>Process Standards  | Learning Strategies  | Content Builder</w:t>
      </w:r>
    </w:p>
    <w:p w14:paraId="63DD29B6" w14:textId="77777777" w:rsidR="000D57E1" w:rsidRPr="009341F8" w:rsidRDefault="000D57E1" w:rsidP="00946F38">
      <w:pPr>
        <w:tabs>
          <w:tab w:val="center" w:pos="11790"/>
        </w:tabs>
        <w:ind w:left="720" w:right="-475" w:firstLine="720"/>
        <w:jc w:val="right"/>
        <w:rPr>
          <w:rFonts w:ascii="Arial" w:hAnsi="Arial" w:cs="Arial"/>
          <w:color w:val="035EA0"/>
          <w:spacing w:val="0"/>
          <w:sz w:val="24"/>
          <w:szCs w:val="44"/>
        </w:rPr>
      </w:pPr>
    </w:p>
    <w:p w14:paraId="761DAA81" w14:textId="0C0EC3DE" w:rsidR="007F53AC" w:rsidRPr="009341F8" w:rsidRDefault="007F53AC" w:rsidP="000907C8">
      <w:pPr>
        <w:rPr>
          <w:rFonts w:ascii="Arial" w:hAnsi="Arial" w:cs="Arial"/>
          <w:spacing w:val="0"/>
          <w:sz w:val="16"/>
          <w:szCs w:val="16"/>
        </w:rPr>
      </w:pPr>
    </w:p>
    <w:tbl>
      <w:tblPr>
        <w:tblStyle w:val="TableGrid"/>
        <w:tblW w:w="1499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53"/>
        <w:gridCol w:w="265"/>
        <w:gridCol w:w="2151"/>
        <w:gridCol w:w="236"/>
        <w:gridCol w:w="2271"/>
        <w:gridCol w:w="270"/>
        <w:gridCol w:w="2644"/>
        <w:gridCol w:w="270"/>
        <w:gridCol w:w="2494"/>
        <w:gridCol w:w="236"/>
        <w:gridCol w:w="2903"/>
      </w:tblGrid>
      <w:tr w:rsidR="00DC2226" w:rsidRPr="009341F8" w14:paraId="1BA5727B" w14:textId="77777777" w:rsidTr="00D42D60">
        <w:trPr>
          <w:trHeight w:val="53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2224268" w14:textId="0CC777A2" w:rsidR="00DC2226" w:rsidRPr="009341F8" w:rsidRDefault="00DC2226" w:rsidP="00860241">
            <w:pPr>
              <w:jc w:val="center"/>
              <w:rPr>
                <w:rFonts w:ascii="Arial" w:hAnsi="Arial" w:cs="Arial"/>
                <w:b/>
                <w:spacing w:val="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75A8259" w14:textId="77777777" w:rsidR="00DC2226" w:rsidRPr="009341F8" w:rsidRDefault="00DC2226" w:rsidP="00D21081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033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475FD4" w14:textId="6A269C3A" w:rsidR="00DC2226" w:rsidRPr="00DC2226" w:rsidRDefault="00DC2226" w:rsidP="00DC2226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0"/>
              </w:rPr>
            </w:pPr>
            <w:r w:rsidRPr="00DC2226">
              <w:rPr>
                <w:rFonts w:ascii="Arial" w:hAnsi="Arial" w:cs="Arial"/>
                <w:b/>
                <w:spacing w:val="0"/>
                <w:sz w:val="22"/>
                <w:szCs w:val="20"/>
              </w:rPr>
              <w:t>Planning and Delivering Instruction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B343D82" w14:textId="77777777" w:rsidR="00DC2226" w:rsidRPr="009341F8" w:rsidRDefault="00DC2226" w:rsidP="00D033CE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285082" w14:textId="34542774" w:rsidR="00DC2226" w:rsidRPr="009341F8" w:rsidRDefault="00DC2226" w:rsidP="00D033CE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DC2226">
              <w:rPr>
                <w:rFonts w:ascii="Arial" w:hAnsi="Arial" w:cs="Arial"/>
                <w:b/>
                <w:spacing w:val="0"/>
                <w:sz w:val="22"/>
                <w:szCs w:val="20"/>
              </w:rPr>
              <w:t>Professional Learning</w:t>
            </w:r>
          </w:p>
        </w:tc>
      </w:tr>
      <w:tr w:rsidR="00DC2226" w:rsidRPr="009341F8" w14:paraId="35F38B25" w14:textId="77777777" w:rsidTr="00D42D60">
        <w:trPr>
          <w:trHeight w:val="530"/>
        </w:trPr>
        <w:tc>
          <w:tcPr>
            <w:tcW w:w="125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8000"/>
            <w:vAlign w:val="center"/>
          </w:tcPr>
          <w:p w14:paraId="352597D9" w14:textId="77777777" w:rsidR="00DC2226" w:rsidRPr="009341F8" w:rsidRDefault="00DC2226" w:rsidP="00455E79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0"/>
              </w:rPr>
            </w:pPr>
            <w:r w:rsidRPr="009341F8">
              <w:rPr>
                <w:rFonts w:ascii="Arial" w:hAnsi="Arial" w:cs="Arial"/>
                <w:b/>
                <w:color w:val="FFFFFF" w:themeColor="background1"/>
                <w:spacing w:val="0"/>
              </w:rPr>
              <w:t>Readiness Standards</w:t>
            </w: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E3F3E63" w14:textId="77777777" w:rsidR="00DC2226" w:rsidRPr="009341F8" w:rsidRDefault="00DC2226" w:rsidP="00D21081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35EA0"/>
            <w:vAlign w:val="center"/>
          </w:tcPr>
          <w:p w14:paraId="5B496502" w14:textId="0CF80651" w:rsidR="00DC2226" w:rsidRPr="009341F8" w:rsidRDefault="00DC2226" w:rsidP="00D033CE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9341F8">
              <w:rPr>
                <w:rFonts w:ascii="Arial" w:hAnsi="Arial" w:cs="Arial"/>
                <w:b/>
                <w:color w:val="FFFFFF" w:themeColor="background1"/>
                <w:spacing w:val="0"/>
                <w:sz w:val="20"/>
                <w:szCs w:val="20"/>
              </w:rPr>
              <w:t>Process Standards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B4E01C" w14:textId="77777777" w:rsidR="00DC2226" w:rsidRPr="009341F8" w:rsidRDefault="00DC2226" w:rsidP="00D21081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540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1B06589B" w14:textId="77777777" w:rsidR="00DC2226" w:rsidRPr="009341F8" w:rsidRDefault="00DC2226" w:rsidP="00860241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9341F8">
              <w:rPr>
                <w:rFonts w:ascii="Arial" w:hAnsi="Arial" w:cs="Arial"/>
                <w:b/>
                <w:color w:val="FFFFFF" w:themeColor="background1"/>
                <w:spacing w:val="0"/>
                <w:sz w:val="20"/>
                <w:szCs w:val="20"/>
              </w:rPr>
              <w:t>Learning Strategies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D820241" w14:textId="77777777" w:rsidR="00DC2226" w:rsidRPr="009341F8" w:rsidRDefault="00DC2226" w:rsidP="00D033CE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660066"/>
            <w:vAlign w:val="center"/>
          </w:tcPr>
          <w:p w14:paraId="5F9D708C" w14:textId="77777777" w:rsidR="00DC2226" w:rsidRPr="009341F8" w:rsidRDefault="00DC2226" w:rsidP="00455E79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9341F8">
              <w:rPr>
                <w:rFonts w:ascii="Arial" w:hAnsi="Arial" w:cs="Arial"/>
                <w:b/>
                <w:spacing w:val="0"/>
                <w:sz w:val="20"/>
                <w:szCs w:val="20"/>
              </w:rPr>
              <w:t>Content Builder</w:t>
            </w:r>
          </w:p>
        </w:tc>
      </w:tr>
      <w:tr w:rsidR="003E6311" w:rsidRPr="009341F8" w14:paraId="41C227C9" w14:textId="77777777" w:rsidTr="00DA0455">
        <w:trPr>
          <w:trHeight w:val="530"/>
        </w:trPr>
        <w:tc>
          <w:tcPr>
            <w:tcW w:w="125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8000"/>
          </w:tcPr>
          <w:p w14:paraId="5B2DCD93" w14:textId="77777777" w:rsidR="003E6311" w:rsidRPr="009341F8" w:rsidRDefault="003E6311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7347705" w14:textId="77777777" w:rsidR="003E6311" w:rsidRPr="009341F8" w:rsidRDefault="003E6311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02C69C8A" w14:textId="77777777" w:rsidR="003E6311" w:rsidRPr="009341F8" w:rsidRDefault="003E6311" w:rsidP="00005B86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Stimulus</w:t>
            </w:r>
          </w:p>
        </w:tc>
        <w:tc>
          <w:tcPr>
            <w:tcW w:w="236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3BC7190" w14:textId="77777777" w:rsidR="003E6311" w:rsidRPr="009341F8" w:rsidRDefault="003E6311" w:rsidP="00005B86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</w:p>
          <w:p w14:paraId="17F55B20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3AB5AB66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667D3A8C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6D3C0C89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33B9D164" w14:textId="77777777" w:rsidR="003E6311" w:rsidRPr="00DC2226" w:rsidRDefault="003E6311" w:rsidP="00DC2226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7AA2B946" w14:textId="77777777" w:rsidR="003E6311" w:rsidRPr="00DC2226" w:rsidRDefault="003E6311" w:rsidP="00DA4A0B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4FAAAB5D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color w:val="000000"/>
                <w:spacing w:val="0"/>
                <w:sz w:val="10"/>
                <w:szCs w:val="20"/>
              </w:rPr>
            </w:pPr>
          </w:p>
          <w:p w14:paraId="617CEF37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spacing w:val="0"/>
                <w:sz w:val="10"/>
                <w:szCs w:val="16"/>
              </w:rPr>
            </w:pPr>
          </w:p>
          <w:p w14:paraId="10F2086B" w14:textId="77777777" w:rsidR="003E6311" w:rsidRPr="00DC2226" w:rsidRDefault="003E6311" w:rsidP="006647C8">
            <w:pPr>
              <w:jc w:val="center"/>
              <w:rPr>
                <w:rFonts w:ascii="Arial" w:hAnsi="Arial" w:cs="Arial"/>
                <w:color w:val="000000"/>
                <w:spacing w:val="0"/>
                <w:sz w:val="10"/>
                <w:szCs w:val="20"/>
              </w:rPr>
            </w:pPr>
          </w:p>
          <w:p w14:paraId="3039B8E1" w14:textId="77777777" w:rsidR="003E6311" w:rsidRPr="00DC2226" w:rsidRDefault="003E6311" w:rsidP="00DA4A0B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31765892" w14:textId="77777777" w:rsidR="003E6311" w:rsidRPr="00DC2226" w:rsidRDefault="003E6311" w:rsidP="00DA4A0B">
            <w:pPr>
              <w:jc w:val="center"/>
              <w:rPr>
                <w:rFonts w:ascii="Arial" w:hAnsi="Arial" w:cs="Arial"/>
                <w:spacing w:val="0"/>
                <w:sz w:val="10"/>
                <w:szCs w:val="20"/>
              </w:rPr>
            </w:pPr>
          </w:p>
          <w:p w14:paraId="3BDBEF5C" w14:textId="2430A1CC" w:rsidR="003E6311" w:rsidRPr="009341F8" w:rsidRDefault="003E6311" w:rsidP="00DA4A0B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18700392" w14:textId="3A1467B9" w:rsidR="003E6311" w:rsidRPr="009341F8" w:rsidRDefault="003E6311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Thinking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45BCAE" w14:textId="77777777" w:rsidR="003E6311" w:rsidRPr="009341F8" w:rsidRDefault="003E6311" w:rsidP="00005B8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14:paraId="3A641203" w14:textId="77777777" w:rsidR="003E6311" w:rsidRPr="009341F8" w:rsidRDefault="003E6311" w:rsidP="00455E79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Instructional Strategies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C13DCC6" w14:textId="77777777" w:rsidR="003E6311" w:rsidRPr="009341F8" w:rsidRDefault="003E6311" w:rsidP="00455E79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14:paraId="1109700C" w14:textId="77777777" w:rsidR="003E6311" w:rsidRPr="009341F8" w:rsidRDefault="003E6311" w:rsidP="00455E79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Evidence of Learning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21C4737" w14:textId="77777777" w:rsidR="003E6311" w:rsidRPr="009341F8" w:rsidRDefault="003E6311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660066"/>
          </w:tcPr>
          <w:p w14:paraId="01E4CE12" w14:textId="77777777" w:rsidR="003E6311" w:rsidRPr="009341F8" w:rsidRDefault="003E6311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F24E16" w:rsidRPr="009341F8" w14:paraId="04FB2A5F" w14:textId="77777777" w:rsidTr="00F24E16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A5D0889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E1D693B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5942E47" w14:textId="34DA07D3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CB0DD8">
              <w:rPr>
                <w:rFonts w:ascii="Arial" w:hAnsi="Arial" w:cs="Arial"/>
                <w:spacing w:val="0"/>
                <w:sz w:val="16"/>
                <w:szCs w:val="20"/>
              </w:rPr>
              <w:t>Word Problem</w:t>
            </w:r>
          </w:p>
          <w:p w14:paraId="49A21238" w14:textId="00C046BE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3"/>
                <w:szCs w:val="13"/>
              </w:rPr>
            </w:pPr>
            <w:r w:rsidRPr="00CB0DD8">
              <w:rPr>
                <w:rFonts w:ascii="Arial" w:hAnsi="Arial" w:cs="Arial"/>
                <w:spacing w:val="0"/>
                <w:sz w:val="13"/>
                <w:szCs w:val="13"/>
              </w:rPr>
              <w:t>(everyday situation)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683860B" w14:textId="74E58058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A1C136" w14:textId="2A8E969B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Analyze/Interpret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D7E30C5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BEB9A9" w14:textId="1F41BC4F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1E568D5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F35E17" w14:textId="1495F02E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Recording Guide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B6D605D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1F97B215" w14:textId="77777777" w:rsidR="00F24E16" w:rsidRPr="009341F8" w:rsidRDefault="00F24E16" w:rsidP="00F24E16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Understanding the TEKS</w:t>
            </w:r>
          </w:p>
          <w:p w14:paraId="2065F16D" w14:textId="5482B622" w:rsidR="00F24E16" w:rsidRPr="009341F8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 xml:space="preserve">lead4ward </w:t>
            </w: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Snapshots</w:t>
            </w:r>
          </w:p>
          <w:p w14:paraId="19978F52" w14:textId="45C0EA62" w:rsidR="00F24E16" w:rsidRPr="009341F8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l</w:t>
            </w: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ead4ward Field Guides</w:t>
            </w:r>
          </w:p>
          <w:p w14:paraId="588FD840" w14:textId="77777777" w:rsidR="00F24E16" w:rsidRPr="009341F8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SE Diagram</w:t>
            </w:r>
          </w:p>
          <w:p w14:paraId="22753190" w14:textId="2167F42E" w:rsidR="00F24E16" w:rsidRPr="00D42D60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Curriculum Documents</w:t>
            </w:r>
          </w:p>
        </w:tc>
      </w:tr>
      <w:tr w:rsidR="00F24E16" w:rsidRPr="009341F8" w14:paraId="01012EE4" w14:textId="77777777" w:rsidTr="00F24E16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29535CF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213E21FD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7AAADF1" w14:textId="5ADD2B30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CB0DD8">
              <w:rPr>
                <w:rFonts w:ascii="Arial" w:hAnsi="Arial" w:cs="Arial"/>
                <w:spacing w:val="0"/>
                <w:sz w:val="16"/>
                <w:szCs w:val="20"/>
              </w:rPr>
              <w:t>Verbal Description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1931FC82" w14:textId="6A710945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9DFD7E3" w14:textId="65964A00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Apply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3B69D111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5865C74" w14:textId="37E1E1DD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E95C1D4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239CD3E" w14:textId="572BD9A5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3-2-1 Summary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E83744C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14119155" w14:textId="77777777" w:rsidR="00F24E16" w:rsidRPr="009341F8" w:rsidRDefault="00F24E16" w:rsidP="00F24E16">
            <w:pPr>
              <w:ind w:left="369" w:hanging="1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F24E16" w:rsidRPr="009341F8" w14:paraId="1D6DA171" w14:textId="77777777" w:rsidTr="00F24E16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5709F78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6CA292BD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3E44154" w14:textId="2335D723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CB0DD8">
              <w:rPr>
                <w:rFonts w:ascii="Arial" w:hAnsi="Arial" w:cs="Arial"/>
                <w:spacing w:val="0"/>
                <w:sz w:val="16"/>
                <w:szCs w:val="20"/>
              </w:rPr>
              <w:t>Chart/Table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623B6DB9" w14:textId="273B4B56" w:rsid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AAFB85" w14:textId="46312773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Cause/Effect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8800C82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F020631" w14:textId="6FA2B9D8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BB4790A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945C6A" w14:textId="48496CFA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Record-Report-Reflect            Teach-back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7A9F1A7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2174EB25" w14:textId="21CDBDF1" w:rsidR="00F24E16" w:rsidRPr="00D42D60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F24E16" w:rsidRPr="009341F8" w14:paraId="4C6C803A" w14:textId="77777777" w:rsidTr="00F24E16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1D72BF8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6BE7A40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2D9F75C" w14:textId="77777777" w:rsid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CB0DD8">
              <w:rPr>
                <w:rFonts w:ascii="Arial" w:hAnsi="Arial" w:cs="Arial"/>
                <w:spacing w:val="0"/>
                <w:sz w:val="16"/>
                <w:szCs w:val="20"/>
              </w:rPr>
              <w:t>Graph</w:t>
            </w:r>
          </w:p>
          <w:p w14:paraId="5464A2B8" w14:textId="786FB47F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12EF6">
              <w:rPr>
                <w:rFonts w:ascii="Arial" w:hAnsi="Arial" w:cs="Arial"/>
                <w:spacing w:val="0"/>
                <w:sz w:val="13"/>
                <w:szCs w:val="13"/>
              </w:rPr>
              <w:t>pictograph, bar graph, stem and leaf; frequency table, scatterplot, box plot, histogram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1CD08EC" w14:textId="239E9C3D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3C352E6" w14:textId="1E937D5B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Compare/Classify/ Categorize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6750042A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1FA8DB7" w14:textId="50C07626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41B82EB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7A3840" w14:textId="43E68B16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Brochures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1CCE902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6CFC8EEE" w14:textId="77777777" w:rsidR="00F24E16" w:rsidRPr="009341F8" w:rsidRDefault="00F24E16" w:rsidP="00F24E16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Examining the TEKS Scaffold</w:t>
            </w:r>
          </w:p>
          <w:p w14:paraId="4349EA23" w14:textId="77777777" w:rsidR="00F24E16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lead4ward Scaffold Documents</w:t>
            </w:r>
          </w:p>
          <w:p w14:paraId="0D13D203" w14:textId="05A80F78" w:rsidR="00F24E16" w:rsidRPr="00533D3C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33D3C">
              <w:rPr>
                <w:rFonts w:ascii="Arial" w:hAnsi="Arial" w:cs="Arial"/>
                <w:spacing w:val="0"/>
                <w:sz w:val="16"/>
                <w:szCs w:val="16"/>
              </w:rPr>
              <w:t>Vertical Alignment Documents</w:t>
            </w:r>
          </w:p>
        </w:tc>
      </w:tr>
      <w:tr w:rsidR="00F24E16" w:rsidRPr="009341F8" w14:paraId="52BFB789" w14:textId="77777777" w:rsidTr="00F24E16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9800151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3EBF6EDF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05CE67A" w14:textId="77777777" w:rsid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CB0DD8">
              <w:rPr>
                <w:rFonts w:ascii="Arial" w:hAnsi="Arial" w:cs="Arial"/>
                <w:spacing w:val="0"/>
                <w:sz w:val="16"/>
                <w:szCs w:val="20"/>
              </w:rPr>
              <w:t>Number Sentence</w:t>
            </w:r>
          </w:p>
          <w:p w14:paraId="510D30F6" w14:textId="2702A380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20"/>
              </w:rPr>
              <w:t>Equation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AA452B4" w14:textId="58314E3B" w:rsid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21C1FF1" w14:textId="5EB1C482" w:rsidR="00F24E16" w:rsidRPr="00DA4A0B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Create/Develop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C021A79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C201AF5" w14:textId="02817231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6B72576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24EE77" w14:textId="7E72A3C7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Timeline/Plan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2DD39D3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28189959" w14:textId="1FE02140" w:rsidR="00F24E16" w:rsidRPr="009341F8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F24E16" w:rsidRPr="009341F8" w14:paraId="5881B4EB" w14:textId="77777777" w:rsidTr="00F24E16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F0D232" w14:textId="2C0636CA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4BC9051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D871D0" w14:textId="77777777" w:rsid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CB0DD8">
              <w:rPr>
                <w:rFonts w:ascii="Arial" w:hAnsi="Arial" w:cs="Arial"/>
                <w:spacing w:val="0"/>
                <w:sz w:val="16"/>
                <w:szCs w:val="20"/>
              </w:rPr>
              <w:t>Manipulatives</w:t>
            </w:r>
          </w:p>
          <w:p w14:paraId="00F9708F" w14:textId="4D92FBC6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12EF6">
              <w:rPr>
                <w:rFonts w:ascii="Arial" w:hAnsi="Arial" w:cs="Arial"/>
                <w:spacing w:val="0"/>
                <w:sz w:val="13"/>
                <w:szCs w:val="13"/>
              </w:rPr>
              <w:t>base ten blocks, algebra tiles, pattern blocks, geoboards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1044606" w14:textId="13B13FF6" w:rsid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C5FDE9C" w14:textId="19E072BE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Draw Conclusions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4EBFD83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B24A81" w14:textId="3B0661DF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8E0E7F1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2EE16B" w14:textId="0F0212DD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Verbal and Written Justifications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C8A89AE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7468580F" w14:textId="77777777" w:rsidR="00F24E16" w:rsidRPr="009341F8" w:rsidRDefault="00F24E16" w:rsidP="00F24E16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Planning for Error Patterns</w:t>
            </w:r>
          </w:p>
          <w:p w14:paraId="6207200C" w14:textId="77777777" w:rsidR="00F24E16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lead4ward IQ Analysis</w:t>
            </w:r>
          </w:p>
          <w:p w14:paraId="79D0C0CF" w14:textId="6F235D14" w:rsidR="00F24E16" w:rsidRPr="00533D3C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25A52">
              <w:rPr>
                <w:rFonts w:ascii="Arial" w:hAnsi="Arial" w:cs="Arial"/>
                <w:spacing w:val="0"/>
                <w:sz w:val="16"/>
                <w:szCs w:val="16"/>
              </w:rPr>
              <w:t>Local Item Analysis</w:t>
            </w:r>
          </w:p>
        </w:tc>
      </w:tr>
      <w:tr w:rsidR="00F24E16" w:rsidRPr="009341F8" w14:paraId="1297CD18" w14:textId="77777777" w:rsidTr="00F24E16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03066E9F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28CE75AC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vAlign w:val="center"/>
          </w:tcPr>
          <w:p w14:paraId="3D5D99F5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CB0DD8">
              <w:rPr>
                <w:rFonts w:ascii="Arial" w:hAnsi="Arial" w:cs="Arial"/>
                <w:spacing w:val="0"/>
                <w:sz w:val="16"/>
                <w:szCs w:val="20"/>
              </w:rPr>
              <w:t xml:space="preserve">Diagram/Image </w:t>
            </w:r>
          </w:p>
          <w:p w14:paraId="13850BE6" w14:textId="4E8FC4C6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CB0DD8">
              <w:rPr>
                <w:rFonts w:ascii="Arial" w:hAnsi="Arial" w:cs="Arial"/>
                <w:spacing w:val="0"/>
                <w:sz w:val="13"/>
                <w:szCs w:val="13"/>
              </w:rPr>
              <w:t>clock, money, fractional portions of a whole</w:t>
            </w:r>
            <w:r>
              <w:rPr>
                <w:rFonts w:ascii="Arial" w:hAnsi="Arial" w:cs="Arial"/>
                <w:spacing w:val="0"/>
                <w:sz w:val="13"/>
                <w:szCs w:val="13"/>
              </w:rPr>
              <w:t>, real world example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1A95C9A5" w14:textId="35F09FCB" w:rsidR="00F24E16" w:rsidRDefault="00F24E16" w:rsidP="00F24E16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72263AD0" w14:textId="2928BC5D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Evaluate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3FAB299C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49263AEB" w14:textId="7EE577F6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AAF1DAA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B11E9DD" w14:textId="5D9A6EA4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Anchor Chart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945745D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267FDEEC" w14:textId="03C27CA8" w:rsidR="00F24E16" w:rsidRPr="009341F8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F24E16" w:rsidRPr="009341F8" w14:paraId="2C5BE4A7" w14:textId="77777777" w:rsidTr="00F24E16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64A3BE86" w14:textId="1E012839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78D10C58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vAlign w:val="center"/>
          </w:tcPr>
          <w:p w14:paraId="06D37ADE" w14:textId="1F80C969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CB0DD8">
              <w:rPr>
                <w:rFonts w:ascii="Arial" w:hAnsi="Arial" w:cs="Arial"/>
                <w:spacing w:val="0"/>
                <w:sz w:val="16"/>
                <w:szCs w:val="20"/>
              </w:rPr>
              <w:t>Number Line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71247FC" w14:textId="24F10C10" w:rsid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7A1D4387" w14:textId="12868EF1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Generalize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4FB48AAD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0D2DC20" w14:textId="443801F1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4537E23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2BAAA53" w14:textId="77777777" w:rsidR="00F24E16" w:rsidRDefault="00F24E16" w:rsidP="00F24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Quick Write</w:t>
            </w:r>
          </w:p>
          <w:p w14:paraId="121AB546" w14:textId="5E250CBD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(1 minute paper, graffiti)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5A8E685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69AD32E8" w14:textId="77777777" w:rsidR="00F24E16" w:rsidRPr="009341F8" w:rsidRDefault="00F24E16" w:rsidP="00F24E16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Using Academic Vocabulary</w:t>
            </w:r>
          </w:p>
          <w:p w14:paraId="3486D6BB" w14:textId="42D605BE" w:rsidR="00F24E16" w:rsidRPr="009341F8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lead4ward V</w:t>
            </w: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 xml:space="preserve">ocabulary </w:t>
            </w:r>
          </w:p>
          <w:p w14:paraId="33E8A5B7" w14:textId="77777777" w:rsidR="00F24E16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District Vocabulary Lists</w:t>
            </w:r>
          </w:p>
          <w:p w14:paraId="5BA0369C" w14:textId="5355F831" w:rsidR="00F24E16" w:rsidRPr="00533D3C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 xml:space="preserve">Campus Vocabulary </w:t>
            </w: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Strategies</w:t>
            </w:r>
          </w:p>
        </w:tc>
      </w:tr>
      <w:tr w:rsidR="00F24E16" w:rsidRPr="009341F8" w14:paraId="05810F82" w14:textId="77777777" w:rsidTr="00F24E16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5C5F964F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5A164504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769F757" w14:textId="77777777" w:rsid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CB0DD8">
              <w:rPr>
                <w:rFonts w:ascii="Arial" w:hAnsi="Arial" w:cs="Arial"/>
                <w:spacing w:val="0"/>
                <w:sz w:val="16"/>
                <w:szCs w:val="20"/>
              </w:rPr>
              <w:t xml:space="preserve">Base Ten Blocks </w:t>
            </w:r>
          </w:p>
          <w:p w14:paraId="23628F02" w14:textId="57428C29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CB0DD8">
              <w:rPr>
                <w:rFonts w:ascii="Arial" w:hAnsi="Arial" w:cs="Arial"/>
                <w:spacing w:val="0"/>
                <w:sz w:val="16"/>
                <w:szCs w:val="20"/>
              </w:rPr>
              <w:t>Algebra Tiles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DDAD541" w14:textId="6DD313CF" w:rsidR="00F24E16" w:rsidRDefault="00F24E16" w:rsidP="00F24E16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715106D" w14:textId="114AF233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Infer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1E23F121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1B4CAB3" w14:textId="33AF51D8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FD0E20F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7D39A8" w14:textId="08C69DD0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Unit Test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E19C490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611BE084" w14:textId="12D8BF1E" w:rsidR="00F24E16" w:rsidRPr="009341F8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F24E16" w:rsidRPr="009341F8" w14:paraId="51AE57C0" w14:textId="77777777" w:rsidTr="00F24E16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433CA2C0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083C8641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vAlign w:val="center"/>
          </w:tcPr>
          <w:p w14:paraId="50AF3093" w14:textId="77777777" w:rsid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>
              <w:rPr>
                <w:rFonts w:ascii="Arial" w:hAnsi="Arial" w:cs="Arial"/>
                <w:spacing w:val="0"/>
                <w:sz w:val="16"/>
                <w:szCs w:val="20"/>
              </w:rPr>
              <w:t>Measurement Tool</w:t>
            </w:r>
          </w:p>
          <w:p w14:paraId="14F731AD" w14:textId="4F4F3EFA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12EF6">
              <w:rPr>
                <w:rFonts w:ascii="Arial" w:hAnsi="Arial" w:cs="Arial"/>
                <w:spacing w:val="0"/>
                <w:sz w:val="13"/>
                <w:szCs w:val="13"/>
              </w:rPr>
              <w:t>ruler, clock</w:t>
            </w:r>
            <w:r>
              <w:rPr>
                <w:rFonts w:ascii="Arial" w:hAnsi="Arial" w:cs="Arial"/>
                <w:spacing w:val="0"/>
                <w:sz w:val="13"/>
                <w:szCs w:val="13"/>
              </w:rPr>
              <w:t>, thermometer, protractor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C7AB34D" w14:textId="6B396B56" w:rsid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6A3966F4" w14:textId="6C3F7AD4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Make Connections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372F85D1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352D8156" w14:textId="24304EE9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DC794FD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CAB7218" w14:textId="46A0F467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Media Presentations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844E7CC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54FB2762" w14:textId="77777777" w:rsidR="00F24E16" w:rsidRPr="009341F8" w:rsidRDefault="00F24E16" w:rsidP="00F24E16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Evaluating Resources</w:t>
            </w:r>
          </w:p>
          <w:p w14:paraId="7D3C8538" w14:textId="77777777" w:rsidR="00F24E16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State Resources</w:t>
            </w:r>
          </w:p>
          <w:p w14:paraId="467D5839" w14:textId="15CFC01D" w:rsidR="00F24E16" w:rsidRPr="00603763" w:rsidRDefault="00F24E16" w:rsidP="00F24E16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603763">
              <w:rPr>
                <w:rFonts w:ascii="Arial" w:hAnsi="Arial" w:cs="Arial"/>
                <w:spacing w:val="0"/>
                <w:sz w:val="16"/>
                <w:szCs w:val="16"/>
              </w:rPr>
              <w:t>District Resources</w:t>
            </w:r>
          </w:p>
        </w:tc>
      </w:tr>
      <w:tr w:rsidR="00F24E16" w:rsidRPr="009341F8" w14:paraId="42BD4305" w14:textId="77777777" w:rsidTr="00BC28D1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286940CF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68E819CB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B325D5C" w14:textId="5651CCAA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20"/>
              </w:rPr>
              <w:t>Formula*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8D96F9D" w14:textId="400D90FC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46345961" w14:textId="1B04CC31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Predict/Estimate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  <w:vAlign w:val="center"/>
          </w:tcPr>
          <w:p w14:paraId="6155B89A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3097C809" w14:textId="6C4FFED5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9E1BDD0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3BA568" w14:textId="27CCE3F8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Exit Ticket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F45869C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05511C9B" w14:textId="4FD261B4" w:rsidR="00F24E16" w:rsidRPr="003E6311" w:rsidRDefault="00F24E16" w:rsidP="00F24E16">
            <w:pPr>
              <w:spacing w:line="260" w:lineRule="exact"/>
              <w:ind w:left="43" w:right="-1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E16" w:rsidRPr="009341F8" w14:paraId="237CA71C" w14:textId="77777777" w:rsidTr="00F24E16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71C10149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145B51FF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5BC83BB" w14:textId="77777777" w:rsidR="00F24E16" w:rsidRPr="00CB0DD8" w:rsidRDefault="00F24E16" w:rsidP="00F24E16">
            <w:pPr>
              <w:shd w:val="clear" w:color="auto" w:fill="FFFFFF"/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CB0DD8">
              <w:rPr>
                <w:rFonts w:ascii="Arial" w:hAnsi="Arial" w:cs="Arial"/>
                <w:spacing w:val="0"/>
                <w:sz w:val="16"/>
                <w:szCs w:val="20"/>
              </w:rPr>
              <w:t>Geometric Figures</w:t>
            </w:r>
          </w:p>
          <w:p w14:paraId="0E655C83" w14:textId="5C169292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CB0DD8">
              <w:rPr>
                <w:rFonts w:ascii="Arial" w:hAnsi="Arial" w:cs="Arial"/>
                <w:spacing w:val="0"/>
                <w:sz w:val="16"/>
                <w:szCs w:val="20"/>
              </w:rPr>
              <w:t>(</w:t>
            </w:r>
            <w:r w:rsidRPr="00CB0DD8">
              <w:rPr>
                <w:rFonts w:ascii="Arial" w:hAnsi="Arial" w:cs="Arial"/>
                <w:spacing w:val="0"/>
                <w:sz w:val="13"/>
                <w:szCs w:val="13"/>
              </w:rPr>
              <w:t>two- and three- dimensional)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4F37BAC" w14:textId="6E97E843" w:rsid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619ABBE5" w14:textId="76931A47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Sequence/Order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  <w:vAlign w:val="center"/>
          </w:tcPr>
          <w:p w14:paraId="082723C6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609425C4" w14:textId="53F02870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E79AAF1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9FB81F" w14:textId="7A525EAE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F24E16">
              <w:rPr>
                <w:rFonts w:ascii="Arial" w:hAnsi="Arial" w:cs="Arial"/>
                <w:sz w:val="16"/>
                <w:szCs w:val="16"/>
              </w:rPr>
              <w:t>Thinkalouds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6672532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E0AE840" w14:textId="3E788754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F24E16" w:rsidRPr="009341F8" w14:paraId="5327DEAE" w14:textId="77777777" w:rsidTr="00F24E16">
        <w:trPr>
          <w:trHeight w:val="475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4807271E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557495CB" w14:textId="77777777" w:rsidR="00F24E16" w:rsidRPr="009341F8" w:rsidRDefault="00F24E16" w:rsidP="00F24E1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4A37C29" w14:textId="77777777" w:rsidR="00F24E16" w:rsidRPr="00CB0DD8" w:rsidRDefault="00F24E16" w:rsidP="00F24E16">
            <w:pPr>
              <w:shd w:val="clear" w:color="auto" w:fill="FFFFFF"/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EDF34EB" w14:textId="77777777" w:rsid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3FDF750" w14:textId="3B96ADBA" w:rsidR="00F24E16" w:rsidRPr="003E6311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Summarize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  <w:vAlign w:val="center"/>
          </w:tcPr>
          <w:p w14:paraId="110566AC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7408737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18FFB56" w14:textId="77777777" w:rsidR="00F24E16" w:rsidRPr="00CB0DD8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BA9C81E" w14:textId="502510BE" w:rsidR="00F24E16" w:rsidRPr="00F24E16" w:rsidRDefault="00F24E16" w:rsidP="00F24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Graphic Organizers, Thinking Maps</w:t>
            </w:r>
            <w:r>
              <w:rPr>
                <w:rFonts w:ascii="Chiller" w:hAnsi="Chiller" w:cs="Arial"/>
                <w:spacing w:val="0"/>
                <w:sz w:val="16"/>
                <w:szCs w:val="16"/>
              </w:rPr>
              <w:t>®</w:t>
            </w:r>
            <w:r>
              <w:rPr>
                <w:rFonts w:ascii="Arial" w:hAnsi="Arial" w:cs="Arial"/>
                <w:spacing w:val="0"/>
                <w:sz w:val="16"/>
                <w:szCs w:val="16"/>
              </w:rPr>
              <w:t>, or Foldables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B6EF161" w14:textId="77777777" w:rsidR="00F24E16" w:rsidRPr="009341F8" w:rsidRDefault="00F24E16" w:rsidP="00F24E16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A2EDED8" w14:textId="77777777" w:rsidR="00F24E16" w:rsidRPr="003E6311" w:rsidRDefault="00F24E16" w:rsidP="00F24E16">
            <w:pPr>
              <w:spacing w:line="260" w:lineRule="exact"/>
              <w:ind w:left="43" w:right="-115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</w:tbl>
    <w:p w14:paraId="57B239D3" w14:textId="1212DF68" w:rsidR="001D623E" w:rsidRPr="009341F8" w:rsidRDefault="001D623E" w:rsidP="00AE7EEF">
      <w:pPr>
        <w:rPr>
          <w:rFonts w:ascii="Arial" w:hAnsi="Arial" w:cs="Arial"/>
          <w:spacing w:val="0"/>
          <w:sz w:val="20"/>
          <w:szCs w:val="20"/>
        </w:rPr>
      </w:pPr>
    </w:p>
    <w:sectPr w:rsidR="001D623E" w:rsidRPr="009341F8" w:rsidSect="00641E75">
      <w:footerReference w:type="default" r:id="rId12"/>
      <w:pgSz w:w="15840" w:h="12240" w:orient="landscape"/>
      <w:pgMar w:top="540" w:right="547" w:bottom="360" w:left="634" w:header="28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F80E3" w14:textId="77777777" w:rsidR="00E93AE3" w:rsidRDefault="00E93AE3" w:rsidP="00BE64A3">
      <w:r>
        <w:separator/>
      </w:r>
    </w:p>
  </w:endnote>
  <w:endnote w:type="continuationSeparator" w:id="0">
    <w:p w14:paraId="4D13C603" w14:textId="77777777" w:rsidR="00E93AE3" w:rsidRDefault="00E93AE3" w:rsidP="00BE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2C38" w14:textId="2B32BEFF" w:rsidR="00D42D60" w:rsidRDefault="00B85818" w:rsidP="00B85818">
    <w:pPr>
      <w:pStyle w:val="Footer"/>
      <w:tabs>
        <w:tab w:val="clear" w:pos="9360"/>
        <w:tab w:val="left" w:pos="9270"/>
        <w:tab w:val="right" w:pos="14659"/>
      </w:tabs>
      <w:rPr>
        <w:rFonts w:ascii="Arial" w:hAnsi="Arial" w:cs="Arial"/>
        <w:spacing w:val="0"/>
        <w:sz w:val="14"/>
        <w:szCs w:val="14"/>
      </w:rPr>
    </w:pPr>
    <w:r>
      <w:rPr>
        <w:rFonts w:ascii="Arial" w:hAnsi="Arial" w:cs="Arial"/>
        <w:spacing w:val="0"/>
        <w:sz w:val="14"/>
        <w:szCs w:val="14"/>
      </w:rPr>
      <w:t>*Not Applicable for Grades K-2</w:t>
    </w:r>
    <w:r>
      <w:rPr>
        <w:rFonts w:ascii="Arial" w:hAnsi="Arial" w:cs="Arial"/>
        <w:spacing w:val="0"/>
        <w:sz w:val="14"/>
        <w:szCs w:val="14"/>
      </w:rPr>
      <w:tab/>
    </w:r>
    <w:r>
      <w:rPr>
        <w:rFonts w:ascii="Arial" w:hAnsi="Arial" w:cs="Arial"/>
        <w:spacing w:val="0"/>
        <w:sz w:val="14"/>
        <w:szCs w:val="14"/>
      </w:rPr>
      <w:tab/>
    </w:r>
    <w:r>
      <w:rPr>
        <w:rFonts w:ascii="Arial" w:hAnsi="Arial" w:cs="Arial"/>
        <w:spacing w:val="0"/>
        <w:sz w:val="14"/>
        <w:szCs w:val="14"/>
      </w:rPr>
      <w:tab/>
      <w:t>revised 4.11.15</w:t>
    </w:r>
  </w:p>
  <w:p w14:paraId="162A28AD" w14:textId="77777777" w:rsidR="00B85818" w:rsidRPr="00BD4134" w:rsidRDefault="00B85818" w:rsidP="00B85818">
    <w:pPr>
      <w:pStyle w:val="Footer"/>
      <w:tabs>
        <w:tab w:val="clear" w:pos="9360"/>
        <w:tab w:val="left" w:pos="9270"/>
        <w:tab w:val="right" w:pos="14659"/>
      </w:tabs>
      <w:rPr>
        <w:rFonts w:ascii="Arial" w:hAnsi="Arial" w:cs="Arial"/>
        <w:spacing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FD3B" w14:textId="77777777" w:rsidR="00E93AE3" w:rsidRDefault="00E93AE3" w:rsidP="00BE64A3">
      <w:r>
        <w:separator/>
      </w:r>
    </w:p>
  </w:footnote>
  <w:footnote w:type="continuationSeparator" w:id="0">
    <w:p w14:paraId="451C8CDB" w14:textId="77777777" w:rsidR="00E93AE3" w:rsidRDefault="00E93AE3" w:rsidP="00BE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28F"/>
    <w:multiLevelType w:val="multilevel"/>
    <w:tmpl w:val="515A7B1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970"/>
    <w:multiLevelType w:val="hybridMultilevel"/>
    <w:tmpl w:val="515A7B1A"/>
    <w:lvl w:ilvl="0" w:tplc="67164E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30A1"/>
    <w:multiLevelType w:val="hybridMultilevel"/>
    <w:tmpl w:val="9FA04F68"/>
    <w:lvl w:ilvl="0" w:tplc="03425E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F7E17"/>
    <w:multiLevelType w:val="multilevel"/>
    <w:tmpl w:val="3314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B7E43"/>
    <w:multiLevelType w:val="hybridMultilevel"/>
    <w:tmpl w:val="54584D74"/>
    <w:lvl w:ilvl="0" w:tplc="8CD4043E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28A9"/>
    <w:multiLevelType w:val="hybridMultilevel"/>
    <w:tmpl w:val="6ACCA5E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E6B5F"/>
    <w:multiLevelType w:val="hybridMultilevel"/>
    <w:tmpl w:val="169262A6"/>
    <w:lvl w:ilvl="0" w:tplc="67164E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73BA3"/>
    <w:multiLevelType w:val="multilevel"/>
    <w:tmpl w:val="54584D74"/>
    <w:lvl w:ilvl="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B235A"/>
    <w:multiLevelType w:val="multilevel"/>
    <w:tmpl w:val="E654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5454AF"/>
    <w:multiLevelType w:val="multilevel"/>
    <w:tmpl w:val="18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863FD"/>
    <w:multiLevelType w:val="multilevel"/>
    <w:tmpl w:val="504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80C79"/>
    <w:multiLevelType w:val="multilevel"/>
    <w:tmpl w:val="6420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94CDA"/>
    <w:multiLevelType w:val="hybridMultilevel"/>
    <w:tmpl w:val="39A6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4823"/>
    <w:multiLevelType w:val="hybridMultilevel"/>
    <w:tmpl w:val="39A02D5A"/>
    <w:lvl w:ilvl="0" w:tplc="67164E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9023D"/>
    <w:multiLevelType w:val="hybridMultilevel"/>
    <w:tmpl w:val="07F6AD88"/>
    <w:lvl w:ilvl="0" w:tplc="63AAE9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88"/>
    <w:rsid w:val="0000202C"/>
    <w:rsid w:val="00005B86"/>
    <w:rsid w:val="0000605A"/>
    <w:rsid w:val="00013B29"/>
    <w:rsid w:val="0003583C"/>
    <w:rsid w:val="00052449"/>
    <w:rsid w:val="00061527"/>
    <w:rsid w:val="000907C8"/>
    <w:rsid w:val="00091F07"/>
    <w:rsid w:val="000C4DA4"/>
    <w:rsid w:val="000D2125"/>
    <w:rsid w:val="000D57E1"/>
    <w:rsid w:val="000E205E"/>
    <w:rsid w:val="000F4A60"/>
    <w:rsid w:val="001230BA"/>
    <w:rsid w:val="00160269"/>
    <w:rsid w:val="00165237"/>
    <w:rsid w:val="00170CFD"/>
    <w:rsid w:val="00170D71"/>
    <w:rsid w:val="001977FB"/>
    <w:rsid w:val="001D05D7"/>
    <w:rsid w:val="001D4D06"/>
    <w:rsid w:val="001D623E"/>
    <w:rsid w:val="001E3A16"/>
    <w:rsid w:val="001E7960"/>
    <w:rsid w:val="001F54CD"/>
    <w:rsid w:val="001F657F"/>
    <w:rsid w:val="001F7A18"/>
    <w:rsid w:val="0021135F"/>
    <w:rsid w:val="002238D9"/>
    <w:rsid w:val="00241369"/>
    <w:rsid w:val="00242610"/>
    <w:rsid w:val="00256B21"/>
    <w:rsid w:val="00260E05"/>
    <w:rsid w:val="00261D4F"/>
    <w:rsid w:val="00262608"/>
    <w:rsid w:val="00265F32"/>
    <w:rsid w:val="002759E4"/>
    <w:rsid w:val="0027707C"/>
    <w:rsid w:val="002864CE"/>
    <w:rsid w:val="00290D67"/>
    <w:rsid w:val="00297B52"/>
    <w:rsid w:val="002A0C30"/>
    <w:rsid w:val="002C09EE"/>
    <w:rsid w:val="002C54AF"/>
    <w:rsid w:val="002D7124"/>
    <w:rsid w:val="002F3153"/>
    <w:rsid w:val="002F652F"/>
    <w:rsid w:val="00304720"/>
    <w:rsid w:val="003336F5"/>
    <w:rsid w:val="003477F0"/>
    <w:rsid w:val="00350BD3"/>
    <w:rsid w:val="00370C9D"/>
    <w:rsid w:val="00375005"/>
    <w:rsid w:val="003B1607"/>
    <w:rsid w:val="003B53F0"/>
    <w:rsid w:val="003B656F"/>
    <w:rsid w:val="003C048A"/>
    <w:rsid w:val="003E6311"/>
    <w:rsid w:val="003E791B"/>
    <w:rsid w:val="003F200B"/>
    <w:rsid w:val="003F31A0"/>
    <w:rsid w:val="00407627"/>
    <w:rsid w:val="004179BF"/>
    <w:rsid w:val="00431289"/>
    <w:rsid w:val="004438FD"/>
    <w:rsid w:val="00446E1A"/>
    <w:rsid w:val="00454CA5"/>
    <w:rsid w:val="00455E79"/>
    <w:rsid w:val="004641A9"/>
    <w:rsid w:val="00480BAE"/>
    <w:rsid w:val="004944A4"/>
    <w:rsid w:val="004A034A"/>
    <w:rsid w:val="004A0CAF"/>
    <w:rsid w:val="004B4F5E"/>
    <w:rsid w:val="004C03AA"/>
    <w:rsid w:val="004D55E1"/>
    <w:rsid w:val="004F1816"/>
    <w:rsid w:val="00501D8A"/>
    <w:rsid w:val="00505123"/>
    <w:rsid w:val="00512C3A"/>
    <w:rsid w:val="005139E0"/>
    <w:rsid w:val="005219B5"/>
    <w:rsid w:val="00525A52"/>
    <w:rsid w:val="00530498"/>
    <w:rsid w:val="00533D3C"/>
    <w:rsid w:val="00540191"/>
    <w:rsid w:val="005426B0"/>
    <w:rsid w:val="005426BC"/>
    <w:rsid w:val="0054372C"/>
    <w:rsid w:val="0054548F"/>
    <w:rsid w:val="005542C2"/>
    <w:rsid w:val="00557273"/>
    <w:rsid w:val="00570095"/>
    <w:rsid w:val="00573EC7"/>
    <w:rsid w:val="00593895"/>
    <w:rsid w:val="00596863"/>
    <w:rsid w:val="005A0FE9"/>
    <w:rsid w:val="005A4AFB"/>
    <w:rsid w:val="005A55D0"/>
    <w:rsid w:val="005A5B9A"/>
    <w:rsid w:val="005A68FC"/>
    <w:rsid w:val="005B396A"/>
    <w:rsid w:val="005C3151"/>
    <w:rsid w:val="005C4634"/>
    <w:rsid w:val="005C7053"/>
    <w:rsid w:val="005F0D58"/>
    <w:rsid w:val="005F5F82"/>
    <w:rsid w:val="006032B9"/>
    <w:rsid w:val="00603763"/>
    <w:rsid w:val="006038BB"/>
    <w:rsid w:val="006042E9"/>
    <w:rsid w:val="0061441A"/>
    <w:rsid w:val="00617E66"/>
    <w:rsid w:val="00641E75"/>
    <w:rsid w:val="006445F4"/>
    <w:rsid w:val="00651B71"/>
    <w:rsid w:val="006647C8"/>
    <w:rsid w:val="00673283"/>
    <w:rsid w:val="006B14B6"/>
    <w:rsid w:val="006D6583"/>
    <w:rsid w:val="006D696D"/>
    <w:rsid w:val="006F12B8"/>
    <w:rsid w:val="006F26B0"/>
    <w:rsid w:val="006F5968"/>
    <w:rsid w:val="00705346"/>
    <w:rsid w:val="00705FA3"/>
    <w:rsid w:val="007156B0"/>
    <w:rsid w:val="00731847"/>
    <w:rsid w:val="00751871"/>
    <w:rsid w:val="00760ECB"/>
    <w:rsid w:val="00767F2C"/>
    <w:rsid w:val="00782E2C"/>
    <w:rsid w:val="00786B99"/>
    <w:rsid w:val="007A50E0"/>
    <w:rsid w:val="007A72B1"/>
    <w:rsid w:val="007B0090"/>
    <w:rsid w:val="007B2A07"/>
    <w:rsid w:val="007F3907"/>
    <w:rsid w:val="007F53AC"/>
    <w:rsid w:val="007F5FF0"/>
    <w:rsid w:val="00803C79"/>
    <w:rsid w:val="0082175F"/>
    <w:rsid w:val="008357D9"/>
    <w:rsid w:val="008400E8"/>
    <w:rsid w:val="00853486"/>
    <w:rsid w:val="00860241"/>
    <w:rsid w:val="00864B63"/>
    <w:rsid w:val="00872373"/>
    <w:rsid w:val="0087582A"/>
    <w:rsid w:val="008A5BE4"/>
    <w:rsid w:val="008B1A8C"/>
    <w:rsid w:val="008B33D4"/>
    <w:rsid w:val="008E1A27"/>
    <w:rsid w:val="008E3D0C"/>
    <w:rsid w:val="008E7C79"/>
    <w:rsid w:val="00914FE7"/>
    <w:rsid w:val="00917318"/>
    <w:rsid w:val="00923ACB"/>
    <w:rsid w:val="009341F8"/>
    <w:rsid w:val="0093465E"/>
    <w:rsid w:val="00946F38"/>
    <w:rsid w:val="009478C6"/>
    <w:rsid w:val="00950C7A"/>
    <w:rsid w:val="009513B4"/>
    <w:rsid w:val="0096273B"/>
    <w:rsid w:val="009840C0"/>
    <w:rsid w:val="009869D8"/>
    <w:rsid w:val="0098744D"/>
    <w:rsid w:val="00987BF3"/>
    <w:rsid w:val="009947DF"/>
    <w:rsid w:val="00995A93"/>
    <w:rsid w:val="009960F2"/>
    <w:rsid w:val="009A3F93"/>
    <w:rsid w:val="009B018D"/>
    <w:rsid w:val="009B4711"/>
    <w:rsid w:val="009B51E5"/>
    <w:rsid w:val="009C71E8"/>
    <w:rsid w:val="009D075C"/>
    <w:rsid w:val="00A05EF6"/>
    <w:rsid w:val="00A07B3E"/>
    <w:rsid w:val="00A33C43"/>
    <w:rsid w:val="00A4064D"/>
    <w:rsid w:val="00A41924"/>
    <w:rsid w:val="00A5025B"/>
    <w:rsid w:val="00A537B9"/>
    <w:rsid w:val="00A6245D"/>
    <w:rsid w:val="00A72583"/>
    <w:rsid w:val="00A90F94"/>
    <w:rsid w:val="00AA37D2"/>
    <w:rsid w:val="00AB2D8B"/>
    <w:rsid w:val="00AC037F"/>
    <w:rsid w:val="00AC4672"/>
    <w:rsid w:val="00AC7332"/>
    <w:rsid w:val="00AE7EEF"/>
    <w:rsid w:val="00AF5110"/>
    <w:rsid w:val="00B047F8"/>
    <w:rsid w:val="00B10C4F"/>
    <w:rsid w:val="00B42F04"/>
    <w:rsid w:val="00B51EEA"/>
    <w:rsid w:val="00B540E1"/>
    <w:rsid w:val="00B62872"/>
    <w:rsid w:val="00B7002B"/>
    <w:rsid w:val="00B7038D"/>
    <w:rsid w:val="00B75BB2"/>
    <w:rsid w:val="00B85818"/>
    <w:rsid w:val="00B918D5"/>
    <w:rsid w:val="00B91F8A"/>
    <w:rsid w:val="00B93FA9"/>
    <w:rsid w:val="00B96BBC"/>
    <w:rsid w:val="00BA1B83"/>
    <w:rsid w:val="00BC216C"/>
    <w:rsid w:val="00BD4134"/>
    <w:rsid w:val="00BD5B2B"/>
    <w:rsid w:val="00BE2571"/>
    <w:rsid w:val="00BE47F6"/>
    <w:rsid w:val="00BE5637"/>
    <w:rsid w:val="00BE64A3"/>
    <w:rsid w:val="00BF5570"/>
    <w:rsid w:val="00C03D8D"/>
    <w:rsid w:val="00C079AE"/>
    <w:rsid w:val="00C20051"/>
    <w:rsid w:val="00C238BE"/>
    <w:rsid w:val="00C40BE0"/>
    <w:rsid w:val="00C67D7B"/>
    <w:rsid w:val="00C81193"/>
    <w:rsid w:val="00C834E0"/>
    <w:rsid w:val="00C83AB7"/>
    <w:rsid w:val="00C84D49"/>
    <w:rsid w:val="00C9155B"/>
    <w:rsid w:val="00C95D0F"/>
    <w:rsid w:val="00CB0DD8"/>
    <w:rsid w:val="00CB2C3A"/>
    <w:rsid w:val="00CD3AA7"/>
    <w:rsid w:val="00CE6423"/>
    <w:rsid w:val="00CF21C6"/>
    <w:rsid w:val="00D033CE"/>
    <w:rsid w:val="00D036D7"/>
    <w:rsid w:val="00D059AA"/>
    <w:rsid w:val="00D11CE6"/>
    <w:rsid w:val="00D21081"/>
    <w:rsid w:val="00D223E9"/>
    <w:rsid w:val="00D22F07"/>
    <w:rsid w:val="00D27F3E"/>
    <w:rsid w:val="00D415AF"/>
    <w:rsid w:val="00D42D60"/>
    <w:rsid w:val="00D52B66"/>
    <w:rsid w:val="00D616FD"/>
    <w:rsid w:val="00D64CEA"/>
    <w:rsid w:val="00D74792"/>
    <w:rsid w:val="00DA4A0B"/>
    <w:rsid w:val="00DB52A4"/>
    <w:rsid w:val="00DC2226"/>
    <w:rsid w:val="00DC5345"/>
    <w:rsid w:val="00DC64BD"/>
    <w:rsid w:val="00DD4571"/>
    <w:rsid w:val="00DF16CD"/>
    <w:rsid w:val="00DF716B"/>
    <w:rsid w:val="00DF778C"/>
    <w:rsid w:val="00E15D0F"/>
    <w:rsid w:val="00E16CB8"/>
    <w:rsid w:val="00E33647"/>
    <w:rsid w:val="00E35307"/>
    <w:rsid w:val="00E44B2A"/>
    <w:rsid w:val="00E537EF"/>
    <w:rsid w:val="00E54B19"/>
    <w:rsid w:val="00E613B3"/>
    <w:rsid w:val="00E65C08"/>
    <w:rsid w:val="00E7367C"/>
    <w:rsid w:val="00E86874"/>
    <w:rsid w:val="00E90EC5"/>
    <w:rsid w:val="00E93AE3"/>
    <w:rsid w:val="00EA1FCF"/>
    <w:rsid w:val="00ED1A60"/>
    <w:rsid w:val="00EE60DA"/>
    <w:rsid w:val="00EF64E5"/>
    <w:rsid w:val="00EF7477"/>
    <w:rsid w:val="00F11A21"/>
    <w:rsid w:val="00F2218B"/>
    <w:rsid w:val="00F24E16"/>
    <w:rsid w:val="00F30CEB"/>
    <w:rsid w:val="00F421F1"/>
    <w:rsid w:val="00F50F2B"/>
    <w:rsid w:val="00F62E5F"/>
    <w:rsid w:val="00F64E9A"/>
    <w:rsid w:val="00F71D23"/>
    <w:rsid w:val="00F73198"/>
    <w:rsid w:val="00F86142"/>
    <w:rsid w:val="00FA1B05"/>
    <w:rsid w:val="00FA3DDB"/>
    <w:rsid w:val="00FA6C10"/>
    <w:rsid w:val="00FB29A5"/>
    <w:rsid w:val="00FB4E88"/>
    <w:rsid w:val="00FD14E0"/>
    <w:rsid w:val="00FE0E62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8EA1C"/>
  <w15:docId w15:val="{7669BD2F-519E-4F7C-8EA1-ED35E504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A5"/>
    <w:rPr>
      <w:rFonts w:asciiTheme="minorHAnsi" w:hAnsiTheme="minorHAnsi"/>
      <w:spacing w:val="10"/>
      <w:sz w:val="18"/>
      <w:szCs w:val="18"/>
    </w:rPr>
  </w:style>
  <w:style w:type="paragraph" w:styleId="Heading1">
    <w:name w:val="heading 1"/>
    <w:basedOn w:val="Normal"/>
    <w:next w:val="Normal"/>
    <w:qFormat/>
    <w:rsid w:val="00454CA5"/>
    <w:pPr>
      <w:outlineLvl w:val="0"/>
    </w:pPr>
    <w:rPr>
      <w:rFonts w:asciiTheme="majorHAnsi" w:hAnsiTheme="majorHAnsi"/>
      <w:b/>
      <w:caps/>
      <w:sz w:val="96"/>
      <w:szCs w:val="20"/>
    </w:rPr>
  </w:style>
  <w:style w:type="paragraph" w:styleId="Heading2">
    <w:name w:val="heading 2"/>
    <w:basedOn w:val="Normal"/>
    <w:next w:val="Normal"/>
    <w:qFormat/>
    <w:rsid w:val="00262608"/>
    <w:pPr>
      <w:outlineLvl w:val="1"/>
    </w:pPr>
    <w:rPr>
      <w:caps/>
      <w:spacing w:val="0"/>
      <w:sz w:val="16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B703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3583C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A3"/>
    <w:rPr>
      <w:rFonts w:asciiTheme="minorHAnsi" w:hAnsiTheme="minorHAnsi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A3"/>
    <w:rPr>
      <w:rFonts w:asciiTheme="minorHAnsi" w:hAnsiTheme="minorHAnsi"/>
      <w:spacing w:val="10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A0C30"/>
    <w:pPr>
      <w:ind w:left="720"/>
      <w:contextualSpacing/>
    </w:pPr>
  </w:style>
  <w:style w:type="table" w:styleId="TableGrid">
    <w:name w:val="Table Grid"/>
    <w:basedOn w:val="TableNormal"/>
    <w:uiPriority w:val="59"/>
    <w:rsid w:val="004B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5D0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15D0F"/>
    <w:rPr>
      <w:b/>
      <w:bCs/>
    </w:rPr>
  </w:style>
  <w:style w:type="character" w:styleId="Emphasis">
    <w:name w:val="Emphasis"/>
    <w:basedOn w:val="DefaultParagraphFont"/>
    <w:uiPriority w:val="20"/>
    <w:qFormat/>
    <w:rsid w:val="00E15D0F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A0C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0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CAF"/>
    <w:rPr>
      <w:rFonts w:asciiTheme="minorHAnsi" w:hAnsiTheme="minorHAnsi"/>
      <w:spacing w:val="1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CAF"/>
    <w:rPr>
      <w:rFonts w:asciiTheme="minorHAnsi" w:hAnsiTheme="minorHAnsi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Desktop\lead4ward_fax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D2B10C75B9E4E84FF0CFDC56E5B0F" ma:contentTypeVersion="2" ma:contentTypeDescription="Create a new document." ma:contentTypeScope="" ma:versionID="7b8e778d8736634808340ac0779e5b89">
  <xsd:schema xmlns:xsd="http://www.w3.org/2001/XMLSchema" xmlns:xs="http://www.w3.org/2001/XMLSchema" xmlns:p="http://schemas.microsoft.com/office/2006/metadata/properties" xmlns:ns2="bb39e02b-fe81-4fcb-9592-978b69d66e5d" targetNamespace="http://schemas.microsoft.com/office/2006/metadata/properties" ma:root="true" ma:fieldsID="941deb99ea6a6b1b912a1931bc860ca9" ns2:_="">
    <xsd:import namespace="bb39e02b-fe81-4fcb-9592-978b69d66e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9e02b-fe81-4fcb-9592-978b69d66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032F-6C56-4CC2-97AD-11F3909EA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5342E-0B74-4D37-9308-BC773D7802D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b39e02b-fe81-4fcb-9592-978b69d66e5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2140FA-B1F7-4A50-AA5F-998699248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9e02b-fe81-4fcb-9592-978b69d66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D1F59-C925-4694-B6BD-2B26F775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lead4ward_fax_sheet</Template>
  <TotalTime>0</TotalTime>
  <Pages>1</Pages>
  <Words>206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Nowlain, Emily</cp:lastModifiedBy>
  <cp:revision>2</cp:revision>
  <cp:lastPrinted>2015-03-25T23:21:00Z</cp:lastPrinted>
  <dcterms:created xsi:type="dcterms:W3CDTF">2016-01-22T21:14:00Z</dcterms:created>
  <dcterms:modified xsi:type="dcterms:W3CDTF">2016-01-22T21:14:00Z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TC010182591033</vt:lpwstr>
  </property>
  <property fmtid="{D5CDD505-2E9C-101B-9397-08002B2CF9AE}" pid="3" name="ContentTypeId">
    <vt:lpwstr>0x01010020BD2B10C75B9E4E84FF0CFDC56E5B0F</vt:lpwstr>
  </property>
</Properties>
</file>